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2208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highlight w:val="yellow"/>
          <w:lang w:val="en-US" w:eastAsia="zh-CN"/>
        </w:rPr>
      </w:pPr>
      <w:r>
        <w:rPr>
          <w:rFonts w:hint="eastAsia" w:ascii="方正小标宋_GBK" w:hAnsi="方正小标宋_GBK" w:eastAsia="方正小标宋_GBK" w:cs="方正小标宋_GBK"/>
          <w:color w:val="auto"/>
          <w:sz w:val="44"/>
          <w:szCs w:val="44"/>
          <w:highlight w:val="yellow"/>
          <w:lang w:val="en-US" w:eastAsia="zh-CN"/>
        </w:rPr>
        <w:t>作品要求请参考学校通知要求，作品提交请按照学院通知提交！</w:t>
      </w:r>
      <w:bookmarkStart w:id="0" w:name="_GoBack"/>
      <w:bookmarkEnd w:id="0"/>
    </w:p>
    <w:p w14:paraId="4CFBE7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_GBK" w:hAnsi="方正小标宋_GBK" w:eastAsia="方正小标宋_GBK" w:cs="方正小标宋_GBK"/>
          <w:color w:val="auto"/>
          <w:sz w:val="44"/>
          <w:szCs w:val="44"/>
          <w:highlight w:val="yellow"/>
          <w:lang w:val="en-US" w:eastAsia="zh-CN"/>
        </w:rPr>
      </w:pPr>
    </w:p>
    <w:p w14:paraId="78BC75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关于组织参加第六届“守住钱袋子·护好幸福家”防范非法金融活动短视频征集大赛</w:t>
      </w:r>
      <w:r>
        <w:rPr>
          <w:rFonts w:hint="eastAsia" w:ascii="方正小标宋_GBK" w:hAnsi="方正小标宋_GBK" w:eastAsia="方正小标宋_GBK" w:cs="方正小标宋_GBK"/>
          <w:sz w:val="44"/>
          <w:szCs w:val="44"/>
          <w:lang w:val="en-US" w:eastAsia="zh-CN"/>
        </w:rPr>
        <w:t>的通知</w:t>
      </w:r>
    </w:p>
    <w:p w14:paraId="65B90A1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p>
    <w:p w14:paraId="260918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各学院：</w:t>
      </w:r>
    </w:p>
    <w:p w14:paraId="12C208C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为深入贯彻落实党中央、国务院关于防范和打击非法金融活动的决策部署，进一步提升广大学生群体知非防非拒非的意识，筑牢校园金融安全防线，第六届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守住钱袋子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护好幸福家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防范非法金融活动短视频征集大赛首次面向全学段在校学生单独设立校园赛道。校园赛道由防范和打击非法金融活动部际联席会议办公室指导、中国金融传媒主办，教育部全国学生资助管理中心协助开展组织动员、作品征集、评审展播等工作。现将活动具体安排通知如下：</w:t>
      </w:r>
    </w:p>
    <w:p w14:paraId="20083EA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一、活动时间</w:t>
      </w:r>
    </w:p>
    <w:p w14:paraId="2B0839D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5月8日-</w:t>
      </w:r>
      <w:r>
        <w:rPr>
          <w:rFonts w:hint="eastAsia" w:ascii="Times New Roman" w:hAnsi="Times New Roman" w:eastAsia="方正仿宋_GBK" w:cs="Times New Roman"/>
          <w:sz w:val="32"/>
          <w:szCs w:val="32"/>
          <w:lang w:val="en-US" w:eastAsia="zh-CN"/>
        </w:rPr>
        <w:t>24日</w:t>
      </w:r>
    </w:p>
    <w:p w14:paraId="235F918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二、参赛对象</w:t>
      </w:r>
    </w:p>
    <w:p w14:paraId="283A37F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参赛对象为</w:t>
      </w:r>
      <w:r>
        <w:rPr>
          <w:rFonts w:hint="eastAsia" w:ascii="Times New Roman" w:hAnsi="Times New Roman" w:eastAsia="方正仿宋_GBK" w:cs="Times New Roman"/>
          <w:sz w:val="32"/>
          <w:szCs w:val="32"/>
          <w:lang w:val="en-US" w:eastAsia="zh-CN"/>
        </w:rPr>
        <w:t>全体本科生、研究生</w:t>
      </w:r>
      <w:r>
        <w:rPr>
          <w:rFonts w:hint="default" w:ascii="Times New Roman" w:hAnsi="Times New Roman" w:eastAsia="方正仿宋_GBK" w:cs="Times New Roman"/>
          <w:sz w:val="32"/>
          <w:szCs w:val="32"/>
          <w:lang w:val="en-US" w:eastAsia="zh-CN"/>
        </w:rPr>
        <w:t>。</w:t>
      </w:r>
    </w:p>
    <w:p w14:paraId="4741711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三、作品要求</w:t>
      </w:r>
    </w:p>
    <w:p w14:paraId="1E38EE9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(一)参赛视频作品应严格遵守国家有关部门对音视频信息管理的相关规定，情节内容需积极正面，确保画面中各类标识图案使用准确规范，杜绝违规视觉元素出现。</w:t>
      </w:r>
    </w:p>
    <w:p w14:paraId="3895C84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作品内容应聚焦以养老、文旅、云养殖、虚拟货币、稳定币、RWA(现实世界资产代币化)、区块链、消费返利、黄金托管、商品竞拍寄售、影视投资、高科技等为噱头的非法集资风险和打着校园贷、就业创业等旗号的非法金融活动，解析利用社交媒体、短视频平台和APP开展非法金融活动的新模式手段等，重点揭示非法金融活动的新形式、新手法及其风险危害等。</w:t>
      </w:r>
    </w:p>
    <w:p w14:paraId="3E5CFB3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(三)视频表现形式不限，主题明确，剧情完整，逻辑合理，知识性强。</w:t>
      </w:r>
    </w:p>
    <w:p w14:paraId="64335A0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(四)为避免作品名称雷同，作品名称应具体体现内容主题，避免仅使用活动名称或过于笼统的防非宣传语，如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防范非法金融活动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守住钱袋子</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护好幸福家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等。建议结合故事、案例或具体场景命名，如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警惕云养殖骗局</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w:t>
      </w:r>
    </w:p>
    <w:p w14:paraId="1877F57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(五)参赛视频作品须为原创，禁止抄袭。一经查实，将取消参赛资格。</w:t>
      </w:r>
    </w:p>
    <w:p w14:paraId="37ABD18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(六)鼓励AI赋能下的文化二创。参赛作品若使用人工智能技术辅助生成视频画面、配音或文案等内容，须在画面显著位置添加AI生成内容标识。未按规定标识的，一经查实，将取消参赛资格。</w:t>
      </w:r>
    </w:p>
    <w:p w14:paraId="73BDE98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(七)参赛团队须拥有作品完整版权。</w:t>
      </w:r>
    </w:p>
    <w:p w14:paraId="05ADC55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(八)参赛视频作品格式为MP4或MOV</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时长控制在1至3分钟，文件大小不得超过500MB。视频画面比例为16:9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确保画面清晰完整无黑边，且全程无水印(AI生成内容标识除外)。</w:t>
      </w:r>
    </w:p>
    <w:p w14:paraId="5825213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四、赛事设置</w:t>
      </w:r>
    </w:p>
    <w:p w14:paraId="0C7865E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本赛事设置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青年优秀作品</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最佳传播作品</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。入选名单将在中国金融传媒新媒体平台、全国学生资助管理中心等官方平台发布。入选作品均可获得电子和纸质证书。</w:t>
      </w:r>
    </w:p>
    <w:p w14:paraId="4CAAC8F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lang w:val="en-US" w:eastAsia="zh-CN"/>
        </w:rPr>
        <w:t>申报</w:t>
      </w:r>
      <w:r>
        <w:rPr>
          <w:rFonts w:hint="default" w:ascii="方正黑体_GBK" w:hAnsi="方正黑体_GBK" w:eastAsia="方正黑体_GBK" w:cs="方正黑体_GBK"/>
          <w:sz w:val="32"/>
          <w:szCs w:val="32"/>
          <w:lang w:val="en-US" w:eastAsia="zh-CN"/>
        </w:rPr>
        <w:t>流程</w:t>
      </w:r>
    </w:p>
    <w:p w14:paraId="7DAD620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本次赛事以学院为单位统一组织申报，申报截止时间为5月24日。各学院须先对参赛作品进行初步审核、择优推荐，审核通过后方可统一报送。所有参赛作品均按“学院+作品名称”格式规范命名。</w:t>
      </w:r>
    </w:p>
    <w:p w14:paraId="7C4CFB4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本科生：参赛作品及参赛作品汇总表电子版（详见附件）发送至邮箱：170102@nau.edu.cn；加盖学院公章的汇总表纸质版报送至大学生活动中心220B。</w:t>
      </w:r>
    </w:p>
    <w:p w14:paraId="1AEE4A6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研究生：参赛作品及参赛作品汇总表电子版（详见附件）发送至邮箱：170071@nau.edu.cn；加盖学院公章的汇总表纸质版报送至敏行楼510。</w:t>
      </w:r>
    </w:p>
    <w:p w14:paraId="51C56DF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特此通知。</w:t>
      </w:r>
    </w:p>
    <w:p w14:paraId="4C10D8B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Times New Roman"/>
          <w:sz w:val="32"/>
          <w:szCs w:val="32"/>
          <w:lang w:val="en-US" w:eastAsia="zh-CN"/>
        </w:rPr>
      </w:pPr>
    </w:p>
    <w:p w14:paraId="0A62383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附件：短视频征集大赛参赛作品汇总表</w:t>
      </w:r>
    </w:p>
    <w:p w14:paraId="3B6BB21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p>
    <w:p w14:paraId="2C25FE7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Times New Roman"/>
          <w:sz w:val="32"/>
          <w:szCs w:val="32"/>
          <w:lang w:val="en-US" w:eastAsia="zh-CN"/>
        </w:rPr>
      </w:pPr>
    </w:p>
    <w:p w14:paraId="48E6DE65">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学生工作处</w:t>
      </w:r>
    </w:p>
    <w:p w14:paraId="59506F48">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研究生院</w:t>
      </w:r>
    </w:p>
    <w:p w14:paraId="33A869C6">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2026年5月8日</w:t>
      </w:r>
    </w:p>
    <w:sectPr>
      <w:pgSz w:w="11906" w:h="16838"/>
      <w:pgMar w:top="1984" w:right="1531" w:bottom="1814" w:left="1531" w:header="141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5066C"/>
    <w:rsid w:val="1615066C"/>
    <w:rsid w:val="1A8F0F4C"/>
    <w:rsid w:val="1BE31A88"/>
    <w:rsid w:val="1D7F7370"/>
    <w:rsid w:val="65DE0DD7"/>
    <w:rsid w:val="73EE7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1186</Words>
  <Characters>1249</Characters>
  <Lines>0</Lines>
  <Paragraphs>0</Paragraphs>
  <TotalTime>24</TotalTime>
  <ScaleCrop>false</ScaleCrop>
  <LinksUpToDate>false</LinksUpToDate>
  <CharactersWithSpaces>1321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2026-05-08T01:32:00Z</dcterms:created>
  <dc:creator>门闯</dc:creator>
  <cp:lastModifiedBy>唤醒</cp:lastModifiedBy>
  <dcterms:modified xsi:type="dcterms:W3CDTF">2026-05-12T06:38:56Z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8BD31498EF09429590EE5EEDA9BBE6E8_11</vt:lpwstr>
  </property>
  <property fmtid="{D5CDD505-2E9C-101B-9397-08002B2CF9AE}" pid="4" name="KSOTemplateDocerSaveRecord">
    <vt:lpwstr>eyJoZGlkIjoiNTYzM2QxYjVmYTVjZTgwOWRmYmVhM2Y2OTA2MDM3ODQiLCJ1c2VySWQiOiI0MjEzMzQ5NzAifQ==</vt:lpwstr>
  </property>
</Properties>
</file>